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1A004C70"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133AE9" w:rsidRPr="00D66E67">
        <w:rPr>
          <w:rFonts w:ascii="GHEA Grapalat" w:hAnsi="GHEA Grapalat"/>
          <w:sz w:val="22"/>
          <w:szCs w:val="22"/>
          <w:lang w:val="hy-AM"/>
        </w:rPr>
        <w:t>24.10</w:t>
      </w:r>
      <w:r w:rsidRPr="00D66E67">
        <w:rPr>
          <w:rFonts w:ascii="GHEA Grapalat" w:hAnsi="GHEA Grapalat"/>
          <w:sz w:val="22"/>
          <w:szCs w:val="22"/>
          <w:lang w:val="hy-AM"/>
        </w:rPr>
        <w:t>.</w:t>
      </w:r>
      <w:r w:rsidRPr="00D66E67">
        <w:rPr>
          <w:rFonts w:ascii="GHEA Grapalat" w:hAnsi="GHEA Grapalat"/>
          <w:sz w:val="22"/>
          <w:szCs w:val="22"/>
        </w:rPr>
        <w:t>20</w:t>
      </w:r>
      <w:r w:rsidRPr="00D66E67">
        <w:rPr>
          <w:rFonts w:ascii="GHEA Grapalat" w:hAnsi="GHEA Grapalat"/>
          <w:sz w:val="22"/>
          <w:szCs w:val="22"/>
          <w:lang w:val="hy-AM"/>
        </w:rPr>
        <w:t>25</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5B6DAD0F"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800D97" w:rsidRPr="00D66E67">
        <w:rPr>
          <w:rFonts w:ascii="GHEA Grapalat" w:hAnsi="GHEA Grapalat"/>
          <w:sz w:val="22"/>
          <w:szCs w:val="22"/>
        </w:rPr>
        <w:t>26/10</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7CB8ABBC"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D34FC8" w:rsidRPr="00D66E67">
        <w:rPr>
          <w:rFonts w:ascii="GHEA Grapalat" w:hAnsi="GHEA Grapalat"/>
          <w:b/>
          <w:bCs/>
          <w:sz w:val="22"/>
          <w:szCs w:val="22"/>
        </w:rPr>
        <w:t>Консультационные услуги по контролю качества ремонта бордюрного камня, срочных и внеплановых работ в административном районе Малатия-Себастия города Еревана.</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11555E36"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F35DA1" w:rsidRPr="00D66E67">
        <w:rPr>
          <w:rFonts w:ascii="GHEA Grapalat" w:hAnsi="GHEA Grapalat"/>
          <w:b/>
          <w:bCs/>
          <w:sz w:val="22"/>
          <w:szCs w:val="22"/>
          <w:lang w:val="af-ZA"/>
        </w:rPr>
        <w:t>05.01.2026г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4F603288"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F35DA1" w:rsidRPr="00D66E67">
        <w:rPr>
          <w:rFonts w:ascii="GHEA Grapalat" w:hAnsi="GHEA Grapalat"/>
          <w:b/>
          <w:bCs/>
          <w:sz w:val="22"/>
          <w:szCs w:val="22"/>
          <w:lang w:val="af-ZA"/>
        </w:rPr>
        <w:t>05.01.2026г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7C8E947E" w14:textId="7BFB40EF" w:rsidR="00051B69" w:rsidRPr="00D66E67" w:rsidRDefault="00F35DA1" w:rsidP="00051B69">
      <w:pPr>
        <w:widowControl w:val="0"/>
        <w:spacing w:after="160"/>
        <w:ind w:right="-7"/>
        <w:jc w:val="center"/>
        <w:rPr>
          <w:rFonts w:ascii="GHEA Grapalat" w:hAnsi="GHEA Grapalat"/>
          <w:sz w:val="22"/>
          <w:szCs w:val="22"/>
        </w:rPr>
      </w:pPr>
      <w:r w:rsidRPr="00D66E67">
        <w:rPr>
          <w:rFonts w:ascii="GHEA Grapalat" w:hAnsi="GHEA Grapalat"/>
          <w:sz w:val="22"/>
          <w:szCs w:val="22"/>
        </w:rPr>
        <w:t>НА ЗАПРОС КОТИРОВОК, ОБЪЯВЛЕННЫЙ С ЦЕЛЬЮ ПРИОБРЕТЕНИЯ КОНСУЛЬТАЦИОННЫЕ УСЛУГИ ПО КОНТРОЛЮ КАЧЕСТВА РЕМОНТА БОРДЮРНОГО КАМНЯ, СРОЧНЫХ И ВНЕПЛАНОВЫХ РАБОТ В АДМИНИСТРАТИВНОМ РАЙОНЕ МАЛАТИЯ-СЕБАСТИЯ  ГОРОДА ЕРЕВАН ДЛЯ НУЖД МЭРИИ Г. ЕРЕВАНА</w:t>
      </w:r>
    </w:p>
    <w:p w14:paraId="04E39798" w14:textId="77777777" w:rsidR="00051B69" w:rsidRPr="00D66E67" w:rsidRDefault="00051B69" w:rsidP="00051B69">
      <w:pPr>
        <w:widowControl w:val="0"/>
        <w:spacing w:after="160"/>
        <w:ind w:right="-7" w:firstLine="567"/>
        <w:jc w:val="center"/>
        <w:rPr>
          <w:rFonts w:ascii="GHEA Grapalat" w:hAnsi="GHEA Grapalat"/>
          <w:sz w:val="22"/>
          <w:szCs w:val="22"/>
        </w:rPr>
      </w:pPr>
    </w:p>
    <w:p w14:paraId="2A3B5266" w14:textId="77777777" w:rsidR="00051B69" w:rsidRPr="00D66E67" w:rsidRDefault="00051B69" w:rsidP="00051B69">
      <w:pPr>
        <w:widowControl w:val="0"/>
        <w:spacing w:after="160"/>
        <w:ind w:right="-7" w:firstLine="567"/>
        <w:jc w:val="center"/>
        <w:rPr>
          <w:rFonts w:ascii="GHEA Grapalat" w:hAnsi="GHEA Grapalat"/>
          <w:sz w:val="22"/>
          <w:szCs w:val="22"/>
        </w:rPr>
      </w:pP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39E2B90A" w14:textId="3E20C839" w:rsidR="00051B69" w:rsidRPr="00D66E67" w:rsidRDefault="00F35DA1" w:rsidP="00051B69">
      <w:pPr>
        <w:widowControl w:val="0"/>
        <w:spacing w:after="160"/>
        <w:ind w:firstLine="567"/>
        <w:jc w:val="center"/>
        <w:rPr>
          <w:rFonts w:ascii="GHEA Grapalat" w:hAnsi="GHEA Grapalat"/>
          <w:sz w:val="22"/>
          <w:szCs w:val="22"/>
        </w:rPr>
      </w:pPr>
      <w:r w:rsidRPr="00D66E67">
        <w:rPr>
          <w:rFonts w:ascii="GHEA Grapalat" w:hAnsi="GHEA Grapalat"/>
          <w:b/>
          <w:sz w:val="22"/>
          <w:szCs w:val="22"/>
        </w:rPr>
        <w:t>КОНСУЛЬТАЦИОННЫЕ УСЛУГИ ПО КОНТРОЛЮ КАЧЕСТВА РЕМОНТА БОРДЮРНОГО КАМНЯ, СРОЧНЫХ И ВНЕПЛАНОВЫХ РАБОТ В АДМИНИСТРАТИВНОМ РАЙОНЕ МАЛАТИЯ-СЕБАСТИЯ ГОРОДА ЕРЕВАНА.</w:t>
      </w:r>
    </w:p>
    <w:p w14:paraId="49E177FE" w14:textId="74C5DE9A"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052ACF83"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800D97" w:rsidRPr="00D66E67">
        <w:rPr>
          <w:rFonts w:ascii="GHEA Grapalat" w:hAnsi="GHEA Grapalat"/>
          <w:spacing w:val="-6"/>
          <w:sz w:val="22"/>
          <w:szCs w:val="22"/>
        </w:rPr>
        <w:t>26/10</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428A0" w:rsidRPr="00D66E67">
        <w:rPr>
          <w:rFonts w:ascii="GHEA Grapalat" w:hAnsi="GHEA Grapalat"/>
          <w:b/>
          <w:bCs/>
          <w:i/>
          <w:iCs/>
          <w:sz w:val="22"/>
          <w:szCs w:val="22"/>
          <w:lang w:val="hy-AM"/>
        </w:rPr>
        <w:t>viktorya.ghazaryan@yerevan.am</w:t>
      </w:r>
      <w:r w:rsidRPr="00D66E67">
        <w:rPr>
          <w:rFonts w:ascii="GHEA Grapalat" w:hAnsi="GHEA Grapalat"/>
          <w:sz w:val="22"/>
          <w:szCs w:val="22"/>
        </w:rPr>
        <w:t>.</w:t>
      </w:r>
    </w:p>
    <w:p w14:paraId="43C326B9"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1E37DA57"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F35DA1" w:rsidRPr="00D66E67">
        <w:rPr>
          <w:rFonts w:ascii="GHEA Grapalat" w:hAnsi="GHEA Grapalat"/>
          <w:b/>
          <w:bCs/>
          <w:sz w:val="22"/>
          <w:szCs w:val="22"/>
        </w:rPr>
        <w:t>Консультационные услуги по контролю качества ремонта бордюрного камня, срочных и внеплановых работ в административном районе Малатия-Себастия города Еревана.</w:t>
      </w:r>
      <w:r w:rsidR="00241C05" w:rsidRPr="00D66E67">
        <w:rPr>
          <w:rFonts w:ascii="GHEA Grapalat" w:hAnsi="GHEA Grapalat"/>
          <w:b/>
          <w:bCs/>
          <w:sz w:val="22"/>
          <w:szCs w:val="22"/>
        </w:rPr>
        <w:t xml:space="preserve"> </w:t>
      </w:r>
      <w:r w:rsidRPr="00D66E67">
        <w:rPr>
          <w:rFonts w:ascii="GHEA Grapalat" w:hAnsi="GHEA Grapalat"/>
          <w:sz w:val="22"/>
          <w:szCs w:val="22"/>
        </w:rPr>
        <w:t xml:space="preserve">для нужд мэрии г. Еревана, которые сгруппированы в </w:t>
      </w:r>
      <w:r w:rsidR="00F35DA1" w:rsidRPr="00D66E67">
        <w:rPr>
          <w:rFonts w:ascii="GHEA Grapalat" w:hAnsi="GHEA Grapalat"/>
          <w:sz w:val="22"/>
          <w:szCs w:val="22"/>
          <w:lang w:val="hy-AM"/>
        </w:rPr>
        <w:t>2</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8841480" w:rsidR="00D66E67" w:rsidRPr="00D66E67" w:rsidRDefault="00D66E67" w:rsidP="00D66E67">
            <w:pPr>
              <w:widowControl w:val="0"/>
              <w:spacing w:after="120"/>
              <w:jc w:val="center"/>
              <w:rPr>
                <w:rFonts w:ascii="GHEA Grapalat" w:hAnsi="GHEA Grapalat"/>
                <w:sz w:val="22"/>
                <w:szCs w:val="22"/>
                <w:lang w:val="hy-AM"/>
              </w:rPr>
            </w:pPr>
            <w:r w:rsidRPr="00D66E67">
              <w:rPr>
                <w:rFonts w:ascii="GHEA Grapalat" w:hAnsi="GHEA Grapalat" w:cs="Arial"/>
                <w:b/>
                <w:bCs/>
                <w:sz w:val="22"/>
                <w:szCs w:val="22"/>
                <w:lang w:eastAsia="hy-AM"/>
              </w:rPr>
              <w:t>920000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0162F42D" w:rsidR="00D66E67" w:rsidRPr="00D66E67" w:rsidRDefault="00D66E67" w:rsidP="00D66E67">
            <w:pPr>
              <w:widowControl w:val="0"/>
              <w:spacing w:after="120"/>
              <w:jc w:val="center"/>
              <w:rPr>
                <w:rFonts w:ascii="GHEA Grapalat" w:hAnsi="GHEA Grapalat"/>
                <w:sz w:val="22"/>
                <w:szCs w:val="22"/>
                <w:lang w:val="hy-AM"/>
              </w:rPr>
            </w:pPr>
            <w:r w:rsidRPr="00D66E67">
              <w:rPr>
                <w:rFonts w:ascii="GHEA Grapalat" w:hAnsi="GHEA Grapalat" w:cs="Arial"/>
                <w:b/>
                <w:bCs/>
                <w:sz w:val="22"/>
                <w:szCs w:val="22"/>
                <w:lang w:eastAsia="hy-AM"/>
              </w:rPr>
              <w:t>Консультационные услуги по техническому контролю качества работ по ремонту бордюров на территории административного округа Малатия-Себастия</w:t>
            </w:r>
          </w:p>
        </w:tc>
      </w:tr>
      <w:tr w:rsidR="00D66E67" w:rsidRPr="00D66E67" w14:paraId="394B8EF4" w14:textId="77777777" w:rsidTr="00534F1E">
        <w:trPr>
          <w:jc w:val="center"/>
        </w:trPr>
        <w:tc>
          <w:tcPr>
            <w:tcW w:w="1035" w:type="dxa"/>
            <w:vAlign w:val="center"/>
          </w:tcPr>
          <w:p w14:paraId="2B4075F1" w14:textId="0AF54AE5" w:rsidR="00D66E67" w:rsidRPr="00D66E67" w:rsidRDefault="00D66E67" w:rsidP="00D66E67">
            <w:pPr>
              <w:widowControl w:val="0"/>
              <w:spacing w:after="120"/>
              <w:jc w:val="center"/>
              <w:rPr>
                <w:rFonts w:ascii="GHEA Grapalat" w:hAnsi="GHEA Grapalat"/>
                <w:sz w:val="22"/>
                <w:szCs w:val="22"/>
                <w:lang w:val="hy-AM"/>
              </w:rPr>
            </w:pPr>
            <w:r w:rsidRPr="00D66E67">
              <w:rPr>
                <w:rFonts w:ascii="GHEA Grapalat" w:hAnsi="GHEA Grapalat"/>
                <w:sz w:val="22"/>
                <w:szCs w:val="22"/>
                <w:lang w:val="hy-AM"/>
              </w:rPr>
              <w:t>2</w:t>
            </w:r>
          </w:p>
        </w:tc>
        <w:tc>
          <w:tcPr>
            <w:tcW w:w="1882" w:type="dxa"/>
            <w:tcBorders>
              <w:top w:val="single" w:sz="4" w:space="0" w:color="auto"/>
              <w:left w:val="single" w:sz="4" w:space="0" w:color="auto"/>
              <w:bottom w:val="single" w:sz="4" w:space="0" w:color="auto"/>
              <w:right w:val="single" w:sz="4" w:space="0" w:color="auto"/>
            </w:tcBorders>
          </w:tcPr>
          <w:p w14:paraId="060CF953" w14:textId="77777777" w:rsidR="00D66E67" w:rsidRPr="00D66E67" w:rsidRDefault="00D66E67" w:rsidP="00D66E67">
            <w:pPr>
              <w:jc w:val="center"/>
              <w:rPr>
                <w:rFonts w:ascii="GHEA Grapalat" w:hAnsi="GHEA Grapalat" w:cs="Arial"/>
                <w:b/>
                <w:bCs/>
                <w:sz w:val="22"/>
                <w:szCs w:val="22"/>
                <w:lang w:eastAsia="hy-AM"/>
              </w:rPr>
            </w:pPr>
            <w:r w:rsidRPr="00D66E67">
              <w:rPr>
                <w:rFonts w:ascii="GHEA Grapalat" w:hAnsi="GHEA Grapalat" w:cs="Arial"/>
                <w:b/>
                <w:bCs/>
                <w:sz w:val="22"/>
                <w:szCs w:val="22"/>
                <w:lang w:eastAsia="hy-AM"/>
              </w:rPr>
              <w:t>до</w:t>
            </w:r>
          </w:p>
          <w:p w14:paraId="62F978B0" w14:textId="3AC58EF7" w:rsidR="00D66E67" w:rsidRPr="00D66E67" w:rsidRDefault="00D66E67" w:rsidP="00D66E67">
            <w:pPr>
              <w:widowControl w:val="0"/>
              <w:spacing w:after="120"/>
              <w:jc w:val="center"/>
              <w:rPr>
                <w:rFonts w:ascii="GHEA Grapalat" w:hAnsi="GHEA Grapalat" w:cs="Calibri"/>
                <w:sz w:val="22"/>
                <w:szCs w:val="22"/>
              </w:rPr>
            </w:pPr>
            <w:r w:rsidRPr="00D66E67">
              <w:rPr>
                <w:rFonts w:ascii="GHEA Grapalat" w:hAnsi="GHEA Grapalat" w:cs="Arial"/>
                <w:b/>
                <w:bCs/>
                <w:sz w:val="22"/>
                <w:szCs w:val="22"/>
                <w:lang w:eastAsia="hy-AM"/>
              </w:rPr>
              <w:t>210000</w:t>
            </w:r>
          </w:p>
        </w:tc>
        <w:tc>
          <w:tcPr>
            <w:tcW w:w="6317" w:type="dxa"/>
            <w:tcBorders>
              <w:top w:val="single" w:sz="4" w:space="0" w:color="auto"/>
              <w:left w:val="single" w:sz="4" w:space="0" w:color="auto"/>
              <w:bottom w:val="single" w:sz="4" w:space="0" w:color="auto"/>
              <w:right w:val="single" w:sz="4" w:space="0" w:color="auto"/>
            </w:tcBorders>
            <w:vAlign w:val="center"/>
          </w:tcPr>
          <w:p w14:paraId="1797E57C" w14:textId="6241282A" w:rsidR="00D66E67" w:rsidRPr="00D66E67" w:rsidRDefault="00D66E67" w:rsidP="00D66E67">
            <w:pPr>
              <w:widowControl w:val="0"/>
              <w:spacing w:after="120"/>
              <w:jc w:val="center"/>
              <w:rPr>
                <w:rFonts w:ascii="GHEA Grapalat" w:hAnsi="GHEA Grapalat"/>
                <w:sz w:val="22"/>
                <w:szCs w:val="22"/>
                <w:lang w:val="hy-AM"/>
              </w:rPr>
            </w:pPr>
            <w:r w:rsidRPr="00D66E67">
              <w:rPr>
                <w:rFonts w:ascii="GHEA Grapalat" w:hAnsi="GHEA Grapalat" w:cs="Arial"/>
                <w:b/>
                <w:bCs/>
                <w:sz w:val="22"/>
                <w:szCs w:val="22"/>
                <w:lang w:eastAsia="hy-AM"/>
              </w:rPr>
              <w:t>Консультационные услуги по техническому контролю качества работ, требующих срочного решения и непредвиденных работ на территории административного района Малатия-Себастия</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7) которые на основании абзаца «е» подпункта 2 пункта 1 постановления Правительства РА N817-А от 20.06.2025г., на основании обязательств  o неучастии в </w:t>
      </w:r>
      <w:r w:rsidRPr="00D66E67">
        <w:rPr>
          <w:rFonts w:ascii="GHEA Grapalat" w:hAnsi="GHEA Grapalat"/>
          <w:sz w:val="22"/>
          <w:szCs w:val="22"/>
        </w:rPr>
        <w:lastRenderedPageBreak/>
        <w:t>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лицом, имеющим возможность предопределять решения юридического лица </w:t>
      </w:r>
      <w:r w:rsidRPr="00D66E67">
        <w:rPr>
          <w:rFonts w:ascii="GHEA Grapalat" w:hAnsi="GHEA Grapalat"/>
          <w:color w:val="000000"/>
          <w:sz w:val="22"/>
          <w:szCs w:val="22"/>
        </w:rPr>
        <w:lastRenderedPageBreak/>
        <w:t>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Оценка заявки участника будет проводиться в соответствии со следующими </w:t>
      </w:r>
      <w:r w:rsidRPr="00D66E67">
        <w:rPr>
          <w:rFonts w:ascii="GHEA Grapalat" w:hAnsi="GHEA Grapalat"/>
          <w:b/>
          <w:bCs/>
          <w:sz w:val="22"/>
          <w:szCs w:val="22"/>
        </w:rPr>
        <w:lastRenderedPageBreak/>
        <w:t>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5F58F6E8" w:rsidR="00D26590" w:rsidRPr="00D66E67" w:rsidRDefault="006F091A" w:rsidP="00D26590">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а) </w:t>
      </w:r>
      <w:r w:rsidR="00A14368" w:rsidRPr="00D66E67">
        <w:rPr>
          <w:rFonts w:ascii="GHEA Grapalat" w:hAnsi="GHEA Grapalat"/>
          <w:b/>
          <w:bCs/>
          <w:sz w:val="22"/>
          <w:szCs w:val="22"/>
        </w:rPr>
        <w:t>В основном составе должен быть задействован</w:t>
      </w:r>
      <w:r w:rsidR="00927BEB" w:rsidRPr="00D66E67">
        <w:rPr>
          <w:rFonts w:ascii="GHEA Grapalat" w:hAnsi="GHEA Grapalat"/>
          <w:b/>
          <w:bCs/>
          <w:sz w:val="22"/>
          <w:szCs w:val="22"/>
        </w:rPr>
        <w:t xml:space="preserve"> минимум  </w:t>
      </w:r>
      <w:r w:rsidR="00D26590" w:rsidRPr="00D66E67">
        <w:rPr>
          <w:rFonts w:ascii="GHEA Grapalat" w:hAnsi="GHEA Grapalat"/>
          <w:b/>
          <w:bCs/>
          <w:sz w:val="22"/>
          <w:szCs w:val="22"/>
        </w:rPr>
        <w:t xml:space="preserve">1 </w:t>
      </w:r>
      <w:r w:rsidR="00201FB7" w:rsidRPr="00D66E67">
        <w:rPr>
          <w:rFonts w:ascii="GHEA Grapalat" w:hAnsi="GHEA Grapalat"/>
          <w:b/>
          <w:bCs/>
          <w:sz w:val="22"/>
          <w:szCs w:val="22"/>
        </w:rPr>
        <w:t>инженер-</w:t>
      </w:r>
      <w:r w:rsidR="00201FB7" w:rsidRPr="00D66E67">
        <w:rPr>
          <w:rFonts w:ascii="GHEA Grapalat" w:hAnsi="GHEA Grapalat"/>
          <w:b/>
          <w:bCs/>
          <w:sz w:val="22"/>
          <w:szCs w:val="22"/>
        </w:rPr>
        <w:lastRenderedPageBreak/>
        <w:t>технический контролер жилых, общественных и производственных объектов</w:t>
      </w: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w:t>
            </w:r>
            <w:r w:rsidRPr="00D66E67">
              <w:rPr>
                <w:rFonts w:ascii="GHEA Grapalat" w:hAnsi="GHEA Grapalat" w:cs="Sylfaen"/>
                <w:b/>
                <w:color w:val="FF0000"/>
                <w:sz w:val="22"/>
                <w:szCs w:val="22"/>
              </w:rPr>
              <w:lastRenderedPageBreak/>
              <w:t xml:space="preserve">(завершенные)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0C80FADC"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F35DA1" w:rsidRPr="00D66E67">
        <w:rPr>
          <w:rFonts w:ascii="GHEA Grapalat" w:hAnsi="GHEA Grapalat"/>
          <w:b/>
          <w:bCs/>
          <w:sz w:val="22"/>
          <w:szCs w:val="22"/>
        </w:rPr>
        <w:t>05.01.2026г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 xml:space="preserve">копию агентского договора и данные лица, являющегося стороной этого </w:t>
      </w:r>
      <w:r w:rsidR="003E3FD0" w:rsidRPr="00D66E67">
        <w:rPr>
          <w:rFonts w:ascii="GHEA Grapalat" w:hAnsi="GHEA Grapalat"/>
          <w:szCs w:val="22"/>
        </w:rPr>
        <w:lastRenderedPageBreak/>
        <w:t>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w:t>
      </w:r>
      <w:r w:rsidR="008730A8" w:rsidRPr="00D66E67">
        <w:rPr>
          <w:rFonts w:ascii="GHEA Grapalat" w:hAnsi="GHEA Grapalat"/>
          <w:szCs w:val="22"/>
        </w:rPr>
        <w:lastRenderedPageBreak/>
        <w:t xml:space="preserve">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54A0448F"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F35DA1" w:rsidRPr="00D66E67">
        <w:rPr>
          <w:rFonts w:ascii="GHEA Grapalat" w:hAnsi="GHEA Grapalat"/>
          <w:b/>
          <w:bCs/>
          <w:sz w:val="22"/>
          <w:szCs w:val="22"/>
        </w:rPr>
        <w:t>05.01.2026г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lastRenderedPageBreak/>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xml:space="preserve">. Если в результате </w:t>
      </w:r>
      <w:r w:rsidR="00863DA1" w:rsidRPr="00D66E67">
        <w:rPr>
          <w:rFonts w:ascii="GHEA Grapalat" w:hAnsi="GHEA Grapalat"/>
          <w:szCs w:val="22"/>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Pr="00D66E67">
        <w:rPr>
          <w:rFonts w:ascii="GHEA Grapalat" w:hAnsi="GHEA Grapalat"/>
          <w:sz w:val="22"/>
          <w:szCs w:val="22"/>
        </w:rPr>
        <w:lastRenderedPageBreak/>
        <w:t>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w:t>
      </w:r>
      <w:r w:rsidRPr="00D66E67">
        <w:rPr>
          <w:rFonts w:ascii="GHEA Grapalat" w:hAnsi="GHEA Grapalat"/>
          <w:sz w:val="22"/>
          <w:szCs w:val="22"/>
        </w:rPr>
        <w:lastRenderedPageBreak/>
        <w:t>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D66E67">
        <w:rPr>
          <w:rFonts w:ascii="GHEA Grapalat" w:hAnsi="GHEA Grapalat"/>
          <w:sz w:val="22"/>
          <w:szCs w:val="22"/>
        </w:rPr>
        <w:lastRenderedPageBreak/>
        <w:t>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w:t>
      </w:r>
      <w:r w:rsidRPr="00D66E67">
        <w:rPr>
          <w:rFonts w:ascii="GHEA Grapalat" w:hAnsi="GHEA Grapalat"/>
          <w:szCs w:val="22"/>
        </w:rPr>
        <w:lastRenderedPageBreak/>
        <w:t>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lastRenderedPageBreak/>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lastRenderedPageBreak/>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D66E67">
        <w:rPr>
          <w:rFonts w:ascii="GHEA Grapalat" w:hAnsi="GHEA Grapalat"/>
          <w:sz w:val="22"/>
          <w:szCs w:val="22"/>
        </w:rPr>
        <w:lastRenderedPageBreak/>
        <w:t>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lastRenderedPageBreak/>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14C5109A"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00D97" w:rsidRPr="00D66E67">
        <w:rPr>
          <w:rFonts w:ascii="GHEA Grapalat" w:hAnsi="GHEA Grapalat"/>
          <w:b/>
          <w:sz w:val="22"/>
          <w:szCs w:val="22"/>
        </w:rPr>
        <w:t>26/10</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06576C0F"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800D97" w:rsidRPr="00D66E67">
        <w:rPr>
          <w:rFonts w:ascii="GHEA Grapalat" w:hAnsi="GHEA Grapalat"/>
          <w:sz w:val="22"/>
          <w:szCs w:val="22"/>
        </w:rPr>
        <w:t>26/10</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424E7BBC"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800D97" w:rsidRPr="00D66E67">
        <w:rPr>
          <w:rFonts w:ascii="GHEA Grapalat" w:hAnsi="GHEA Grapalat"/>
          <w:sz w:val="22"/>
          <w:szCs w:val="22"/>
        </w:rPr>
        <w:t>26/10</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5362275F"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800D97" w:rsidRPr="00D66E67">
        <w:rPr>
          <w:rFonts w:ascii="GHEA Grapalat" w:hAnsi="GHEA Grapalat"/>
          <w:sz w:val="22"/>
          <w:szCs w:val="22"/>
        </w:rPr>
        <w:t>26/10</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0280DAD1"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00D97" w:rsidRPr="00D66E67">
        <w:rPr>
          <w:rFonts w:ascii="GHEA Grapalat" w:hAnsi="GHEA Grapalat"/>
          <w:b/>
          <w:sz w:val="22"/>
          <w:szCs w:val="22"/>
        </w:rPr>
        <w:t>26/10</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4259AC0E"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800D97" w:rsidRPr="00D66E67">
        <w:rPr>
          <w:rFonts w:ascii="GHEA Grapalat" w:hAnsi="GHEA Grapalat"/>
          <w:b/>
          <w:i w:val="0"/>
          <w:sz w:val="22"/>
          <w:szCs w:val="22"/>
        </w:rPr>
        <w:t>26/10</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49781A0D"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00D97" w:rsidRPr="00D66E67">
        <w:rPr>
          <w:rFonts w:ascii="GHEA Grapalat" w:hAnsi="GHEA Grapalat"/>
          <w:b/>
          <w:sz w:val="22"/>
          <w:szCs w:val="22"/>
        </w:rPr>
        <w:t>26/10</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63D87A02"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800D97" w:rsidRPr="00D66E67">
        <w:rPr>
          <w:rFonts w:ascii="GHEA Grapalat" w:hAnsi="GHEA Grapalat"/>
          <w:spacing w:val="-6"/>
          <w:sz w:val="22"/>
          <w:szCs w:val="22"/>
        </w:rPr>
        <w:t>26/10</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29410713" w:rsidR="007B3572" w:rsidRPr="007B3572" w:rsidRDefault="007B3572" w:rsidP="007B3572">
            <w:pPr>
              <w:widowControl w:val="0"/>
              <w:jc w:val="center"/>
              <w:rPr>
                <w:rFonts w:ascii="GHEA Grapalat" w:hAnsi="GHEA Grapalat"/>
                <w:b/>
                <w:bCs/>
                <w:sz w:val="20"/>
                <w:szCs w:val="20"/>
              </w:rPr>
            </w:pPr>
            <w:r w:rsidRPr="007B3572">
              <w:rPr>
                <w:rFonts w:ascii="GHEA Grapalat" w:hAnsi="GHEA Grapalat" w:cs="Arial"/>
                <w:b/>
                <w:bCs/>
                <w:sz w:val="20"/>
                <w:szCs w:val="20"/>
                <w:lang w:eastAsia="hy-AM"/>
              </w:rPr>
              <w:t>Консультационные услуги по техническому контролю качества работ по ремонту бордюров на территории административного округа Малатия-Себастия</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r w:rsidR="007B3572" w:rsidRPr="00D66E67" w14:paraId="7E3D7C73" w14:textId="77777777" w:rsidTr="00351092">
        <w:trPr>
          <w:trHeight w:val="20"/>
          <w:jc w:val="center"/>
        </w:trPr>
        <w:tc>
          <w:tcPr>
            <w:tcW w:w="1084" w:type="dxa"/>
            <w:vAlign w:val="center"/>
          </w:tcPr>
          <w:p w14:paraId="604AF773" w14:textId="17DC528C" w:rsidR="007B3572" w:rsidRPr="007B3572" w:rsidRDefault="007B3572" w:rsidP="007B3572">
            <w:pPr>
              <w:widowControl w:val="0"/>
              <w:jc w:val="center"/>
              <w:rPr>
                <w:rFonts w:ascii="GHEA Grapalat" w:hAnsi="GHEA Grapalat"/>
                <w:b/>
                <w:sz w:val="22"/>
                <w:szCs w:val="22"/>
                <w:lang w:val="hy-AM"/>
              </w:rPr>
            </w:pPr>
            <w:r>
              <w:rPr>
                <w:rFonts w:ascii="GHEA Grapalat" w:hAnsi="GHEA Grapalat"/>
                <w:b/>
                <w:sz w:val="22"/>
                <w:szCs w:val="22"/>
                <w:lang w:val="hy-AM"/>
              </w:rPr>
              <w:t>2</w:t>
            </w:r>
          </w:p>
        </w:tc>
        <w:tc>
          <w:tcPr>
            <w:tcW w:w="3781" w:type="dxa"/>
            <w:vAlign w:val="center"/>
          </w:tcPr>
          <w:p w14:paraId="3703EFA3" w14:textId="560028B9" w:rsidR="007B3572" w:rsidRPr="007B3572" w:rsidRDefault="007B3572" w:rsidP="007B3572">
            <w:pPr>
              <w:widowControl w:val="0"/>
              <w:jc w:val="center"/>
              <w:rPr>
                <w:rFonts w:ascii="GHEA Grapalat" w:hAnsi="GHEA Grapalat"/>
                <w:sz w:val="20"/>
                <w:szCs w:val="20"/>
                <w:lang w:val="hy-AM"/>
              </w:rPr>
            </w:pPr>
            <w:r w:rsidRPr="007B3572">
              <w:rPr>
                <w:rFonts w:ascii="GHEA Grapalat" w:hAnsi="GHEA Grapalat" w:cs="Arial"/>
                <w:b/>
                <w:bCs/>
                <w:sz w:val="20"/>
                <w:szCs w:val="20"/>
                <w:lang w:eastAsia="hy-AM"/>
              </w:rPr>
              <w:t>Консультационные услуги по техническому контролю качества работ, требующих срочного решения и непредвиденных работ на территории административного района Малатия-Себастия</w:t>
            </w:r>
          </w:p>
        </w:tc>
        <w:tc>
          <w:tcPr>
            <w:tcW w:w="1701" w:type="dxa"/>
          </w:tcPr>
          <w:p w14:paraId="2D0D1988" w14:textId="77777777" w:rsidR="007B3572" w:rsidRPr="00D66E67" w:rsidRDefault="007B3572" w:rsidP="007B3572">
            <w:pPr>
              <w:widowControl w:val="0"/>
              <w:jc w:val="center"/>
              <w:rPr>
                <w:rFonts w:ascii="GHEA Grapalat" w:hAnsi="GHEA Grapalat"/>
                <w:sz w:val="22"/>
                <w:szCs w:val="22"/>
              </w:rPr>
            </w:pPr>
          </w:p>
        </w:tc>
        <w:tc>
          <w:tcPr>
            <w:tcW w:w="1559" w:type="dxa"/>
          </w:tcPr>
          <w:p w14:paraId="6A993DA9" w14:textId="77777777" w:rsidR="007B3572" w:rsidRPr="00D66E67" w:rsidRDefault="007B3572" w:rsidP="007B3572">
            <w:pPr>
              <w:widowControl w:val="0"/>
              <w:jc w:val="center"/>
              <w:rPr>
                <w:rFonts w:ascii="GHEA Grapalat" w:hAnsi="GHEA Grapalat"/>
                <w:sz w:val="22"/>
                <w:szCs w:val="22"/>
              </w:rPr>
            </w:pPr>
          </w:p>
        </w:tc>
        <w:tc>
          <w:tcPr>
            <w:tcW w:w="1649" w:type="dxa"/>
          </w:tcPr>
          <w:p w14:paraId="13DF72A2"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1FEA8099"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00D97" w:rsidRPr="00D66E67">
        <w:rPr>
          <w:rFonts w:ascii="GHEA Grapalat" w:hAnsi="GHEA Grapalat"/>
          <w:b/>
          <w:sz w:val="22"/>
          <w:szCs w:val="22"/>
        </w:rPr>
        <w:t>26/10</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301D9A65" w:rsidR="00B61F90"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C428A0" w:rsidRPr="00D66E67">
          <w:rPr>
            <w:rFonts w:ascii="GHEA Grapalat" w:hAnsi="GHEA Grapalat"/>
            <w:color w:val="0000FF"/>
            <w:sz w:val="22"/>
            <w:szCs w:val="22"/>
            <w:u w:val="single"/>
            <w:lang w:val="hy-AM" w:eastAsia="en-US" w:bidi="ar-SA"/>
          </w:rPr>
          <w:t>viktorya.ghazaryan@yerevan.am</w:t>
        </w:r>
      </w:hyperlink>
      <w:r w:rsidRPr="00D66E67">
        <w:rPr>
          <w:rFonts w:ascii="GHEA Grapalat" w:eastAsiaTheme="minorHAnsi" w:hAnsi="GHEA Grapalat" w:cstheme="minorBidi"/>
          <w:sz w:val="22"/>
          <w:szCs w:val="22"/>
        </w:rPr>
        <w:t xml:space="preserve"> </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758A0B50"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800D97" w:rsidRPr="00D66E67">
        <w:rPr>
          <w:rFonts w:ascii="GHEA Grapalat" w:hAnsi="GHEA Grapalat"/>
          <w:b/>
          <w:sz w:val="22"/>
          <w:szCs w:val="22"/>
        </w:rPr>
        <w:t>26/10</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E676C4" w:rsidRPr="00D66E67" w14:paraId="2CECA8C6" w14:textId="77777777" w:rsidTr="00E676C4">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E676C4" w:rsidRPr="00D66E67" w:rsidRDefault="00E676C4" w:rsidP="00E676C4">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277307AC" w:rsidR="00E676C4" w:rsidRPr="00D66E67" w:rsidRDefault="00E676C4" w:rsidP="00E676C4">
            <w:pPr>
              <w:jc w:val="center"/>
              <w:rPr>
                <w:rFonts w:ascii="GHEA Grapalat" w:hAnsi="GHEA Grapalat"/>
                <w:sz w:val="22"/>
                <w:szCs w:val="22"/>
                <w:lang w:val="hy-AM"/>
              </w:rPr>
            </w:pPr>
            <w:r w:rsidRPr="00A057F2">
              <w:rPr>
                <w:rFonts w:ascii="Arial" w:hAnsi="Arial" w:cs="Arial"/>
                <w:b/>
                <w:bCs/>
                <w:sz w:val="20"/>
                <w:lang w:val="en-US" w:eastAsia="hy-AM"/>
              </w:rPr>
              <w:t>71351540/</w:t>
            </w:r>
            <w:r w:rsidRPr="00A057F2">
              <w:rPr>
                <w:rFonts w:ascii="Arial" w:hAnsi="Arial" w:cs="Arial"/>
                <w:b/>
                <w:bCs/>
                <w:sz w:val="20"/>
                <w:lang w:eastAsia="hy-AM"/>
              </w:rPr>
              <w:t>1068</w:t>
            </w:r>
          </w:p>
        </w:tc>
        <w:tc>
          <w:tcPr>
            <w:tcW w:w="4039" w:type="dxa"/>
          </w:tcPr>
          <w:p w14:paraId="77A636B0"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Техническое описание</w:t>
            </w:r>
          </w:p>
          <w:p w14:paraId="3E8CF30D"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Общих требований к обслуживанию:</w:t>
            </w:r>
          </w:p>
          <w:p w14:paraId="40550FF7"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E676C4">
              <w:rPr>
                <w:rFonts w:ascii="GHEA Grapalat" w:hAnsi="GHEA Grapalat" w:cs="Arial"/>
                <w:sz w:val="20"/>
                <w:szCs w:val="20"/>
                <w:lang w:eastAsia="hy-AM"/>
              </w:rPr>
              <w:lastRenderedPageBreak/>
              <w:t>качеством и  в соответствии с инженерными проектами, техническими особенностями и   другими договорными документами.</w:t>
            </w:r>
          </w:p>
          <w:p w14:paraId="1A525332"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34E5E2F"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3. Основными обязанностями исполнителя технического надзора  являются:</w:t>
            </w:r>
          </w:p>
          <w:p w14:paraId="508013AE"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периодически фотографировать состояние объекта строительства от начала до конца строительства;</w:t>
            </w:r>
          </w:p>
          <w:p w14:paraId="5C7FD58C"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обеспечить соответствие  выполняемых  работ  условиям контрактного соглашения, строительным нормам и правилам,</w:t>
            </w:r>
          </w:p>
          <w:p w14:paraId="2F3045CF"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9F2E9E4"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проверять и утверждать рабочие и исполнительные документы, подготовленные Подрядчиком,</w:t>
            </w:r>
          </w:p>
          <w:p w14:paraId="2703CBE9"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w:t>
            </w:r>
            <w:r w:rsidRPr="00E676C4">
              <w:rPr>
                <w:rFonts w:ascii="GHEA Grapalat" w:hAnsi="GHEA Grapalat" w:cs="Arial"/>
                <w:sz w:val="20"/>
                <w:szCs w:val="20"/>
                <w:lang w:eastAsia="hy-AM"/>
              </w:rPr>
              <w:lastRenderedPageBreak/>
              <w:t>заменять материалы, которые не соответствуют необходимым условиям;</w:t>
            </w:r>
          </w:p>
          <w:p w14:paraId="57B27BB1"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5400B2A"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4F9509B"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5B961802"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823EC6E"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xml:space="preserve">• выполнять необходимые ежедневные записи, необходимые для контроля выполненияконтракта (включая рабочие </w:t>
            </w:r>
            <w:r w:rsidRPr="00E676C4">
              <w:rPr>
                <w:rFonts w:ascii="GHEA Grapalat" w:hAnsi="GHEA Grapalat" w:cs="Arial"/>
                <w:sz w:val="20"/>
                <w:szCs w:val="20"/>
                <w:lang w:eastAsia="hy-AM"/>
              </w:rPr>
              <w:lastRenderedPageBreak/>
              <w:t>сертификаты и другие необходимые документы);</w:t>
            </w:r>
          </w:p>
          <w:p w14:paraId="0531FA6D"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xml:space="preserve">• проводить измерения объемов работ и участвовать в </w:t>
            </w:r>
          </w:p>
          <w:p w14:paraId="6960DF7E"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составлении и утверждении исполнительных документов,</w:t>
            </w:r>
          </w:p>
          <w:p w14:paraId="446AD1F2"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104FD57"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измерить работы, которые должны быть выполнены по указанию Заказчика.</w:t>
            </w:r>
          </w:p>
          <w:p w14:paraId="4777D6EF"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B7D70FB"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Требования к отчетности:</w:t>
            </w:r>
          </w:p>
          <w:p w14:paraId="76642512"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AEF2636"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xml:space="preserve">Окончательный отчет должен включать копии следующих документов: окончательные исполнительныедокументы, итоговую описательную справку осуществленных  </w:t>
            </w:r>
            <w:r w:rsidRPr="00E676C4">
              <w:rPr>
                <w:rFonts w:ascii="GHEA Grapalat" w:hAnsi="GHEA Grapalat" w:cs="Arial"/>
                <w:sz w:val="20"/>
                <w:szCs w:val="20"/>
                <w:lang w:eastAsia="hy-AM"/>
              </w:rPr>
              <w:lastRenderedPageBreak/>
              <w:t>работ  за весь период строительства, а также  фотографии завершенного строительного объекта.</w:t>
            </w:r>
          </w:p>
          <w:p w14:paraId="4399DD6D"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xml:space="preserve">Текущие отчеты также представляются в течение пяти </w:t>
            </w:r>
          </w:p>
          <w:p w14:paraId="00D08986"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 xml:space="preserve">рабочих дней после подписания Поставщиком услуг  каждого исполнительного протокола вместе с протоколами приема-сдачи услуг. </w:t>
            </w:r>
          </w:p>
          <w:p w14:paraId="5B3894DF" w14:textId="77777777" w:rsidR="00E676C4" w:rsidRPr="00E676C4" w:rsidRDefault="00E676C4" w:rsidP="00E676C4">
            <w:pPr>
              <w:rPr>
                <w:rFonts w:ascii="GHEA Grapalat" w:hAnsi="GHEA Grapalat" w:cs="Arial"/>
                <w:sz w:val="20"/>
                <w:szCs w:val="20"/>
                <w:lang w:eastAsia="hy-AM"/>
              </w:rPr>
            </w:pPr>
            <w:r w:rsidRPr="00E676C4">
              <w:rPr>
                <w:rFonts w:ascii="GHEA Grapalat" w:hAnsi="GHEA Grapalat" w:cs="Arial"/>
                <w:sz w:val="20"/>
                <w:szCs w:val="20"/>
                <w:lang w:eastAsia="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4B41BE3" w14:textId="77777777" w:rsidR="00E676C4" w:rsidRPr="00E676C4" w:rsidRDefault="00E676C4" w:rsidP="00E676C4">
            <w:pPr>
              <w:rPr>
                <w:rFonts w:ascii="GHEA Grapalat" w:hAnsi="GHEA Grapalat"/>
                <w:b/>
                <w:sz w:val="20"/>
                <w:szCs w:val="20"/>
              </w:rPr>
            </w:pPr>
            <w:r w:rsidRPr="00E676C4">
              <w:rPr>
                <w:rFonts w:ascii="GHEA Grapalat" w:hAnsi="GHEA Grapalat"/>
                <w:b/>
                <w:sz w:val="20"/>
                <w:szCs w:val="20"/>
              </w:rPr>
              <w:t>Для оказания консультационных услуг необходима лицензия 2 класса технического контроля качества строительства.</w:t>
            </w:r>
          </w:p>
          <w:p w14:paraId="47AE19A5" w14:textId="2C9E8F7C" w:rsidR="00E676C4" w:rsidRPr="00E676C4" w:rsidRDefault="00E676C4" w:rsidP="00E676C4">
            <w:pPr>
              <w:widowControl w:val="0"/>
              <w:spacing w:after="120"/>
              <w:jc w:val="both"/>
              <w:rPr>
                <w:rFonts w:ascii="GHEA Grapalat" w:hAnsi="GHEA Grapalat"/>
                <w:sz w:val="20"/>
                <w:szCs w:val="20"/>
                <w:lang w:val="hy-AM"/>
              </w:rPr>
            </w:pPr>
            <w:r w:rsidRPr="00E676C4">
              <w:rPr>
                <w:rFonts w:ascii="GHEA Grapalat" w:hAnsi="GHEA Grapalat"/>
                <w:b/>
                <w:sz w:val="20"/>
                <w:szCs w:val="20"/>
              </w:rPr>
              <w:t>Вкладка «Лицензия»: жилые, общественные и промышленные сооружения, электрический</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E676C4" w:rsidRPr="00D66E67" w:rsidRDefault="00E676C4" w:rsidP="00E676C4">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E676C4" w:rsidRPr="00D66E67" w:rsidRDefault="00E676C4" w:rsidP="00E676C4">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E676C4" w:rsidRPr="00D66E67" w:rsidRDefault="00E676C4" w:rsidP="00E676C4">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tcPr>
          <w:p w14:paraId="0D6BD602" w14:textId="1973C19F" w:rsidR="00E676C4" w:rsidRPr="00E676C4" w:rsidRDefault="00E676C4" w:rsidP="00E676C4">
            <w:pPr>
              <w:widowControl w:val="0"/>
              <w:spacing w:after="120"/>
              <w:jc w:val="center"/>
              <w:rPr>
                <w:rFonts w:ascii="GHEA Grapalat" w:hAnsi="GHEA Grapalat"/>
                <w:bCs/>
                <w:sz w:val="20"/>
                <w:szCs w:val="20"/>
              </w:rPr>
            </w:pPr>
            <w:r w:rsidRPr="00E676C4">
              <w:rPr>
                <w:rFonts w:ascii="GHEA Grapalat" w:hAnsi="GHEA Grapalat"/>
                <w:bCs/>
                <w:sz w:val="20"/>
                <w:szCs w:val="20"/>
              </w:rPr>
              <w:t xml:space="preserve">г. Ереван, Улица Кургиняна,  пересечение улиц Андраника и Раффи, территория перед домом Свачяна 40, часть улицы </w:t>
            </w:r>
            <w:r w:rsidRPr="00E676C4">
              <w:rPr>
                <w:rFonts w:ascii="GHEA Grapalat" w:hAnsi="GHEA Grapalat"/>
                <w:bCs/>
                <w:sz w:val="20"/>
                <w:szCs w:val="20"/>
              </w:rPr>
              <w:lastRenderedPageBreak/>
              <w:t>Шаумяна 14 административного района Малатия-Себастия</w:t>
            </w:r>
          </w:p>
        </w:tc>
        <w:tc>
          <w:tcPr>
            <w:tcW w:w="1979" w:type="dxa"/>
          </w:tcPr>
          <w:p w14:paraId="7CFDBA9A" w14:textId="33C2FE34" w:rsidR="00E676C4" w:rsidRPr="00D66E67" w:rsidRDefault="00E676C4" w:rsidP="00E676C4">
            <w:pPr>
              <w:widowControl w:val="0"/>
              <w:spacing w:after="120"/>
              <w:jc w:val="center"/>
              <w:rPr>
                <w:rFonts w:ascii="GHEA Grapalat" w:hAnsi="GHEA Grapalat"/>
                <w:sz w:val="22"/>
                <w:szCs w:val="22"/>
              </w:rPr>
            </w:pPr>
            <w:r w:rsidRPr="00B32F1A">
              <w:rPr>
                <w:rFonts w:ascii="Arial" w:hAnsi="Arial" w:cs="Arial"/>
                <w:b/>
                <w:bCs/>
                <w:sz w:val="20"/>
                <w:lang w:eastAsia="hy-AM"/>
              </w:rPr>
              <w:lastRenderedPageBreak/>
              <w:t xml:space="preserve">Договор (в случае выделения финансовых средств-соглашение) вступает в силу с даты </w:t>
            </w:r>
            <w:r w:rsidRPr="00B32F1A">
              <w:rPr>
                <w:rFonts w:ascii="Arial" w:hAnsi="Arial" w:cs="Arial"/>
                <w:b/>
                <w:bCs/>
                <w:sz w:val="20"/>
                <w:lang w:eastAsia="hy-AM"/>
              </w:rPr>
              <w:lastRenderedPageBreak/>
              <w:t>ратификации договора купли-продажи строительных работ (в случае выделения финансовых средств-соглашения) и действует параллельно со строительными работами</w:t>
            </w:r>
          </w:p>
        </w:tc>
      </w:tr>
      <w:tr w:rsidR="0095185D" w:rsidRPr="00D66E67" w14:paraId="14A3B087" w14:textId="77777777" w:rsidTr="0095185D">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3023D08F" w14:textId="36BDF1CA" w:rsidR="0095185D" w:rsidRPr="00E676C4" w:rsidRDefault="0095185D" w:rsidP="0095185D">
            <w:pPr>
              <w:jc w:val="center"/>
              <w:rPr>
                <w:rFonts w:ascii="GHEA Grapalat" w:hAnsi="GHEA Grapalat" w:cs="Calibri"/>
                <w:sz w:val="22"/>
                <w:szCs w:val="22"/>
                <w:lang w:val="hy-AM"/>
              </w:rPr>
            </w:pPr>
            <w:r>
              <w:rPr>
                <w:rFonts w:ascii="GHEA Grapalat" w:hAnsi="GHEA Grapalat" w:cs="Calibri"/>
                <w:sz w:val="22"/>
                <w:szCs w:val="22"/>
                <w:lang w:val="hy-AM"/>
              </w:rPr>
              <w:lastRenderedPageBreak/>
              <w:t>2</w:t>
            </w:r>
          </w:p>
        </w:tc>
        <w:tc>
          <w:tcPr>
            <w:tcW w:w="2009" w:type="dxa"/>
            <w:tcBorders>
              <w:bottom w:val="single" w:sz="4" w:space="0" w:color="auto"/>
            </w:tcBorders>
            <w:vAlign w:val="center"/>
          </w:tcPr>
          <w:p w14:paraId="6904C787" w14:textId="64F5DD8D" w:rsidR="0095185D" w:rsidRPr="00A057F2" w:rsidRDefault="0095185D" w:rsidP="0095185D">
            <w:pPr>
              <w:jc w:val="center"/>
              <w:rPr>
                <w:rFonts w:ascii="Arial" w:hAnsi="Arial" w:cs="Arial"/>
                <w:b/>
                <w:bCs/>
                <w:sz w:val="20"/>
                <w:lang w:val="en-US" w:eastAsia="hy-AM"/>
              </w:rPr>
            </w:pPr>
            <w:r>
              <w:rPr>
                <w:rFonts w:ascii="Arial" w:hAnsi="Arial" w:cs="Arial"/>
                <w:b/>
                <w:bCs/>
                <w:sz w:val="20"/>
                <w:lang w:eastAsia="hy-AM"/>
              </w:rPr>
              <w:t>71351540/1071</w:t>
            </w:r>
          </w:p>
        </w:tc>
        <w:tc>
          <w:tcPr>
            <w:tcW w:w="4039" w:type="dxa"/>
          </w:tcPr>
          <w:p w14:paraId="065B7E38"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Техническое описание</w:t>
            </w:r>
          </w:p>
          <w:p w14:paraId="7F05DB1E"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Общих требований к обслуживанию:</w:t>
            </w:r>
          </w:p>
          <w:p w14:paraId="1EB4179E"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DFADCD7"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xml:space="preserve">2. Услуги технического надзора </w:t>
            </w:r>
            <w:r w:rsidRPr="00E676C4">
              <w:rPr>
                <w:rFonts w:ascii="GHEA Grapalat" w:hAnsi="GHEA Grapalat" w:cs="Arial"/>
                <w:sz w:val="20"/>
                <w:szCs w:val="20"/>
                <w:lang w:eastAsia="hy-AM"/>
              </w:rPr>
              <w:lastRenderedPageBreak/>
              <w:t>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BF71925"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3. Основными обязанностями исполнителя технического надзора  являются:</w:t>
            </w:r>
          </w:p>
          <w:p w14:paraId="718C6FCA"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периодически фотографировать состояние объекта строительства от начала до конца строительства;</w:t>
            </w:r>
          </w:p>
          <w:p w14:paraId="33A97FEF"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обеспечить соответствие  выполняемых  работ  условиям контрактного соглашения, строительным нормам и правилам,</w:t>
            </w:r>
          </w:p>
          <w:p w14:paraId="089DCEDE"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915C25D"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проверять и утверждать рабочие и исполнительные документы, подготовленные Подрядчиком,</w:t>
            </w:r>
          </w:p>
          <w:p w14:paraId="42CE279A"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9D21329"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xml:space="preserve">• контролировать и оценивать процесс строительства, чтобы обеспечить завершение строительства в </w:t>
            </w:r>
            <w:r w:rsidRPr="00E676C4">
              <w:rPr>
                <w:rFonts w:ascii="GHEA Grapalat" w:hAnsi="GHEA Grapalat" w:cs="Arial"/>
                <w:sz w:val="20"/>
                <w:szCs w:val="20"/>
                <w:lang w:eastAsia="hy-AM"/>
              </w:rPr>
              <w:lastRenderedPageBreak/>
              <w:t>соответствии с графиком, указанным в контракте;</w:t>
            </w:r>
          </w:p>
          <w:p w14:paraId="0B361265"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46C61F7"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CF72031"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F9ABB02"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E05394F"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xml:space="preserve">• проводить измерения объемов работ и участвовать в </w:t>
            </w:r>
          </w:p>
          <w:p w14:paraId="49744FA9"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xml:space="preserve">составлении и утверждении </w:t>
            </w:r>
            <w:r w:rsidRPr="00E676C4">
              <w:rPr>
                <w:rFonts w:ascii="GHEA Grapalat" w:hAnsi="GHEA Grapalat" w:cs="Arial"/>
                <w:sz w:val="20"/>
                <w:szCs w:val="20"/>
                <w:lang w:eastAsia="hy-AM"/>
              </w:rPr>
              <w:lastRenderedPageBreak/>
              <w:t>исполнительных документов,</w:t>
            </w:r>
          </w:p>
          <w:p w14:paraId="0E20D692"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CD46027"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измерить работы, которые должны быть выполнены по указанию Заказчика.</w:t>
            </w:r>
          </w:p>
          <w:p w14:paraId="1A798C17"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400129D"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Требования к отчетности:</w:t>
            </w:r>
          </w:p>
          <w:p w14:paraId="51D6FD15"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FB7E59F"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CF0DA2F"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 xml:space="preserve">Текущие отчеты также представляются в течение пяти </w:t>
            </w:r>
          </w:p>
          <w:p w14:paraId="0EEEF340"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lastRenderedPageBreak/>
              <w:t xml:space="preserve">рабочих дней после подписания Поставщиком услуг  каждого исполнительного протокола вместе с протоколами приема-сдачи услуг. </w:t>
            </w:r>
          </w:p>
          <w:p w14:paraId="7FF69E3C" w14:textId="77777777" w:rsidR="0095185D" w:rsidRPr="00E676C4" w:rsidRDefault="0095185D" w:rsidP="0095185D">
            <w:pPr>
              <w:rPr>
                <w:rFonts w:ascii="GHEA Grapalat" w:hAnsi="GHEA Grapalat" w:cs="Arial"/>
                <w:sz w:val="20"/>
                <w:szCs w:val="20"/>
                <w:lang w:eastAsia="hy-AM"/>
              </w:rPr>
            </w:pPr>
            <w:r w:rsidRPr="00E676C4">
              <w:rPr>
                <w:rFonts w:ascii="GHEA Grapalat" w:hAnsi="GHEA Grapalat" w:cs="Arial"/>
                <w:sz w:val="20"/>
                <w:szCs w:val="20"/>
                <w:lang w:eastAsia="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32168A5" w14:textId="77777777" w:rsidR="0095185D" w:rsidRPr="00E676C4" w:rsidRDefault="0095185D" w:rsidP="0095185D">
            <w:pPr>
              <w:rPr>
                <w:rFonts w:ascii="GHEA Grapalat" w:hAnsi="GHEA Grapalat"/>
                <w:b/>
                <w:sz w:val="20"/>
                <w:szCs w:val="20"/>
              </w:rPr>
            </w:pPr>
            <w:r w:rsidRPr="00E676C4">
              <w:rPr>
                <w:rFonts w:ascii="GHEA Grapalat" w:hAnsi="GHEA Grapalat"/>
                <w:b/>
                <w:sz w:val="20"/>
                <w:szCs w:val="20"/>
              </w:rPr>
              <w:t>Для оказания консультационных услуг необходима лицензия 2 класса технического контроля качества строительства.</w:t>
            </w:r>
          </w:p>
          <w:p w14:paraId="77676E1E" w14:textId="23B85DBB" w:rsidR="0095185D" w:rsidRPr="00E676C4" w:rsidRDefault="0095185D" w:rsidP="0095185D">
            <w:pPr>
              <w:rPr>
                <w:rFonts w:ascii="GHEA Grapalat" w:hAnsi="GHEA Grapalat" w:cs="Arial"/>
                <w:sz w:val="20"/>
                <w:szCs w:val="20"/>
                <w:lang w:eastAsia="hy-AM"/>
              </w:rPr>
            </w:pPr>
            <w:r w:rsidRPr="00E676C4">
              <w:rPr>
                <w:rFonts w:ascii="GHEA Grapalat" w:hAnsi="GHEA Grapalat"/>
                <w:b/>
                <w:sz w:val="20"/>
                <w:szCs w:val="20"/>
              </w:rPr>
              <w:t>Вкладка «Лицензия»: жилые, общественные и промышленные сооружения, электрический</w:t>
            </w:r>
          </w:p>
        </w:tc>
        <w:tc>
          <w:tcPr>
            <w:tcW w:w="1270" w:type="dxa"/>
            <w:tcBorders>
              <w:top w:val="single" w:sz="4" w:space="0" w:color="auto"/>
              <w:left w:val="single" w:sz="4" w:space="0" w:color="auto"/>
              <w:bottom w:val="single" w:sz="4" w:space="0" w:color="auto"/>
              <w:right w:val="single" w:sz="4" w:space="0" w:color="auto"/>
            </w:tcBorders>
            <w:vAlign w:val="center"/>
          </w:tcPr>
          <w:p w14:paraId="55F85A33" w14:textId="462BF8EF" w:rsidR="0095185D" w:rsidRPr="00D66E67" w:rsidRDefault="0095185D" w:rsidP="0095185D">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33A9468C" w14:textId="77777777" w:rsidR="0095185D" w:rsidRPr="00D66E67" w:rsidRDefault="0095185D" w:rsidP="0095185D">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0004318B" w14:textId="1FF9C24A" w:rsidR="0095185D" w:rsidRPr="00D66E67" w:rsidRDefault="0095185D" w:rsidP="0095185D">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3BED5C51" w14:textId="4DCA88CB" w:rsidR="0095185D" w:rsidRPr="0095185D" w:rsidRDefault="0095185D" w:rsidP="0095185D">
            <w:pPr>
              <w:widowControl w:val="0"/>
              <w:spacing w:after="120"/>
              <w:jc w:val="center"/>
              <w:rPr>
                <w:rFonts w:ascii="GHEA Grapalat" w:hAnsi="GHEA Grapalat"/>
                <w:bCs/>
                <w:sz w:val="20"/>
                <w:szCs w:val="20"/>
              </w:rPr>
            </w:pPr>
            <w:r w:rsidRPr="0095185D">
              <w:rPr>
                <w:rFonts w:ascii="GHEA Grapalat" w:hAnsi="GHEA Grapalat"/>
                <w:b/>
                <w:sz w:val="20"/>
                <w:szCs w:val="20"/>
              </w:rPr>
              <w:t>г. Ереван территория административного района Малатия-Себастия</w:t>
            </w:r>
          </w:p>
        </w:tc>
        <w:tc>
          <w:tcPr>
            <w:tcW w:w="1979" w:type="dxa"/>
          </w:tcPr>
          <w:p w14:paraId="1BFB5975" w14:textId="181A4AA6" w:rsidR="0095185D" w:rsidRPr="0095185D" w:rsidRDefault="0095185D" w:rsidP="0095185D">
            <w:pPr>
              <w:widowControl w:val="0"/>
              <w:spacing w:after="120"/>
              <w:jc w:val="center"/>
              <w:rPr>
                <w:rFonts w:ascii="GHEA Grapalat" w:hAnsi="GHEA Grapalat" w:cs="Arial"/>
                <w:b/>
                <w:bCs/>
                <w:sz w:val="20"/>
                <w:lang w:eastAsia="hy-AM"/>
              </w:rPr>
            </w:pPr>
            <w:r w:rsidRPr="0095185D">
              <w:rPr>
                <w:rFonts w:ascii="GHEA Grapalat" w:hAnsi="GHEA Grapalat" w:cs="Arial"/>
                <w:b/>
                <w:bCs/>
                <w:sz w:val="20"/>
                <w:lang w:eastAsia="hy-AM"/>
              </w:rPr>
              <w:t xml:space="preserve">Договор (в случае выделения финансовых средств-соглашение) вступает в силу с даты ратификации договора купли-продажи строительных работ (в случае </w:t>
            </w:r>
            <w:r w:rsidRPr="0095185D">
              <w:rPr>
                <w:rFonts w:ascii="GHEA Grapalat" w:hAnsi="GHEA Grapalat" w:cs="Arial"/>
                <w:b/>
                <w:bCs/>
                <w:sz w:val="20"/>
                <w:lang w:eastAsia="hy-AM"/>
              </w:rPr>
              <w:lastRenderedPageBreak/>
              <w:t>выделения финансовых средств-соглашения) и действует параллельно со строительными работами</w:t>
            </w:r>
          </w:p>
        </w:tc>
      </w:tr>
    </w:tbl>
    <w:p w14:paraId="0E136D1A" w14:textId="77777777" w:rsidR="00D54B46" w:rsidRPr="00D66E67" w:rsidRDefault="00D54B46" w:rsidP="00D54B46">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0E45E0" w:rsidRPr="0057158C" w14:paraId="2F969307" w14:textId="77777777" w:rsidTr="0057158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0E45E0" w:rsidRPr="0057158C" w:rsidRDefault="000E45E0" w:rsidP="000E45E0">
            <w:pPr>
              <w:jc w:val="center"/>
              <w:rPr>
                <w:rFonts w:ascii="GHEA Grapalat" w:hAnsi="GHEA Grapalat"/>
                <w:sz w:val="20"/>
                <w:szCs w:val="20"/>
                <w:lang w:val="es-ES"/>
              </w:rPr>
            </w:pPr>
            <w:r w:rsidRPr="0057158C">
              <w:rPr>
                <w:rFonts w:ascii="GHEA Grapalat" w:hAnsi="GHEA Grapalat" w:cs="Calibri"/>
                <w:sz w:val="20"/>
                <w:szCs w:val="20"/>
              </w:rPr>
              <w:t>1</w:t>
            </w:r>
          </w:p>
        </w:tc>
        <w:tc>
          <w:tcPr>
            <w:tcW w:w="1699" w:type="dxa"/>
            <w:vAlign w:val="center"/>
          </w:tcPr>
          <w:p w14:paraId="17508A79" w14:textId="0F4F2A89" w:rsidR="000E45E0" w:rsidRPr="0057158C" w:rsidRDefault="000E45E0" w:rsidP="000E45E0">
            <w:pPr>
              <w:jc w:val="center"/>
              <w:rPr>
                <w:rFonts w:ascii="GHEA Grapalat" w:hAnsi="GHEA Grapalat"/>
                <w:sz w:val="20"/>
                <w:szCs w:val="20"/>
                <w:lang w:val="es-ES"/>
              </w:rPr>
            </w:pPr>
            <w:r w:rsidRPr="0057158C">
              <w:rPr>
                <w:rFonts w:ascii="GHEA Grapalat" w:hAnsi="GHEA Grapalat" w:cs="Arial"/>
                <w:b/>
                <w:bCs/>
                <w:sz w:val="20"/>
                <w:szCs w:val="20"/>
                <w:lang w:val="en-US" w:eastAsia="hy-AM"/>
              </w:rPr>
              <w:t>71351540/</w:t>
            </w:r>
            <w:r w:rsidRPr="0057158C">
              <w:rPr>
                <w:rFonts w:ascii="GHEA Grapalat" w:hAnsi="GHEA Grapalat" w:cs="Arial"/>
                <w:b/>
                <w:bCs/>
                <w:sz w:val="20"/>
                <w:szCs w:val="20"/>
                <w:lang w:eastAsia="hy-AM"/>
              </w:rPr>
              <w:t>1068</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08289035" w:rsidR="000E45E0" w:rsidRPr="0057158C" w:rsidRDefault="000E45E0" w:rsidP="000E45E0">
            <w:pPr>
              <w:jc w:val="center"/>
              <w:rPr>
                <w:rFonts w:ascii="GHEA Grapalat" w:hAnsi="GHEA Grapalat"/>
                <w:sz w:val="20"/>
                <w:szCs w:val="20"/>
                <w:lang w:val="hy-AM"/>
              </w:rPr>
            </w:pPr>
            <w:r w:rsidRPr="0057158C">
              <w:rPr>
                <w:rFonts w:ascii="GHEA Grapalat" w:hAnsi="GHEA Grapalat" w:cs="Arial"/>
                <w:b/>
                <w:bCs/>
                <w:sz w:val="20"/>
                <w:szCs w:val="20"/>
                <w:lang w:eastAsia="hy-AM"/>
              </w:rPr>
              <w:t xml:space="preserve">Консультационные услуги по техническому контролю качества работ по ремонту бордюров на </w:t>
            </w:r>
            <w:r w:rsidRPr="0057158C">
              <w:rPr>
                <w:rFonts w:ascii="GHEA Grapalat" w:hAnsi="GHEA Grapalat" w:cs="Arial"/>
                <w:b/>
                <w:bCs/>
                <w:sz w:val="20"/>
                <w:szCs w:val="20"/>
                <w:lang w:eastAsia="hy-AM"/>
              </w:rPr>
              <w:lastRenderedPageBreak/>
              <w:t>территории административного округа Малатия-Себастия</w:t>
            </w:r>
          </w:p>
        </w:tc>
        <w:tc>
          <w:tcPr>
            <w:tcW w:w="682" w:type="dxa"/>
            <w:vAlign w:val="center"/>
          </w:tcPr>
          <w:p w14:paraId="45EA2E05" w14:textId="3DF0CE37" w:rsidR="000E45E0" w:rsidRPr="0057158C" w:rsidRDefault="000E45E0" w:rsidP="000E45E0">
            <w:pPr>
              <w:widowControl w:val="0"/>
              <w:spacing w:after="120"/>
              <w:jc w:val="center"/>
              <w:rPr>
                <w:rFonts w:ascii="GHEA Grapalat" w:hAnsi="GHEA Grapalat"/>
                <w:sz w:val="20"/>
                <w:szCs w:val="20"/>
              </w:rPr>
            </w:pPr>
            <w:r w:rsidRPr="0057158C">
              <w:rPr>
                <w:rFonts w:ascii="GHEA Grapalat" w:hAnsi="GHEA Grapalat"/>
                <w:sz w:val="20"/>
                <w:szCs w:val="20"/>
                <w:lang w:val="pt-BR"/>
              </w:rPr>
              <w:lastRenderedPageBreak/>
              <w:t>%</w:t>
            </w:r>
          </w:p>
        </w:tc>
        <w:tc>
          <w:tcPr>
            <w:tcW w:w="851" w:type="dxa"/>
            <w:vAlign w:val="center"/>
          </w:tcPr>
          <w:p w14:paraId="43F44025" w14:textId="2B20769D" w:rsidR="000E45E0" w:rsidRPr="0057158C" w:rsidRDefault="000E45E0" w:rsidP="000E45E0">
            <w:pPr>
              <w:widowControl w:val="0"/>
              <w:spacing w:after="120"/>
              <w:jc w:val="center"/>
              <w:rPr>
                <w:rFonts w:ascii="GHEA Grapalat" w:hAnsi="GHEA Grapalat"/>
                <w:sz w:val="20"/>
                <w:szCs w:val="20"/>
              </w:rPr>
            </w:pPr>
            <w:r w:rsidRPr="0057158C">
              <w:rPr>
                <w:rFonts w:ascii="GHEA Grapalat" w:hAnsi="GHEA Grapalat"/>
                <w:sz w:val="20"/>
                <w:szCs w:val="20"/>
                <w:lang w:val="pt-BR"/>
              </w:rPr>
              <w:t>%</w:t>
            </w:r>
          </w:p>
        </w:tc>
        <w:tc>
          <w:tcPr>
            <w:tcW w:w="525" w:type="dxa"/>
            <w:vAlign w:val="center"/>
          </w:tcPr>
          <w:p w14:paraId="0C4DAC7A" w14:textId="38B36668"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1ADE806A" w14:textId="3A8157F3"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28" w:type="dxa"/>
            <w:vAlign w:val="center"/>
          </w:tcPr>
          <w:p w14:paraId="64F12FE8" w14:textId="1ECC569F"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66" w:type="dxa"/>
            <w:vAlign w:val="center"/>
          </w:tcPr>
          <w:p w14:paraId="13C7C97A" w14:textId="17E5203D"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601" w:type="dxa"/>
            <w:vAlign w:val="center"/>
          </w:tcPr>
          <w:p w14:paraId="7288F9E6" w14:textId="7E72B821"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0BE7EFAF" w14:textId="5C27AEDB"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900" w:type="dxa"/>
            <w:vAlign w:val="center"/>
          </w:tcPr>
          <w:p w14:paraId="5BE2BB41" w14:textId="3AE97545"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24368CAC" w14:textId="4B1F2651"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5BBF7714" w14:textId="7BF9CFDB"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5B4816E0" w14:textId="7DE83D4A"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3" w:type="dxa"/>
            <w:vAlign w:val="center"/>
          </w:tcPr>
          <w:p w14:paraId="77A27CB1" w14:textId="5A283753" w:rsidR="000E45E0" w:rsidRPr="0057158C" w:rsidRDefault="000E45E0" w:rsidP="000E45E0">
            <w:pPr>
              <w:widowControl w:val="0"/>
              <w:spacing w:after="120"/>
              <w:jc w:val="center"/>
              <w:rPr>
                <w:rFonts w:ascii="GHEA Grapalat" w:hAnsi="GHEA Grapalat"/>
                <w:b/>
                <w:sz w:val="20"/>
                <w:szCs w:val="20"/>
              </w:rPr>
            </w:pPr>
            <w:r w:rsidRPr="0057158C">
              <w:rPr>
                <w:rFonts w:ascii="GHEA Grapalat" w:hAnsi="GHEA Grapalat"/>
                <w:sz w:val="20"/>
                <w:szCs w:val="20"/>
                <w:lang w:val="pt-BR"/>
              </w:rPr>
              <w:t>%</w:t>
            </w:r>
          </w:p>
        </w:tc>
      </w:tr>
      <w:tr w:rsidR="0057158C" w:rsidRPr="0057158C" w14:paraId="484F660C" w14:textId="77777777" w:rsidTr="0057158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506B67DC" w14:textId="290AAF54" w:rsidR="0057158C" w:rsidRPr="0057158C" w:rsidRDefault="0057158C" w:rsidP="0057158C">
            <w:pPr>
              <w:jc w:val="center"/>
              <w:rPr>
                <w:rFonts w:ascii="GHEA Grapalat" w:hAnsi="GHEA Grapalat" w:cs="Calibri"/>
                <w:sz w:val="20"/>
                <w:szCs w:val="20"/>
                <w:lang w:val="en-US"/>
              </w:rPr>
            </w:pPr>
            <w:r w:rsidRPr="0057158C">
              <w:rPr>
                <w:rFonts w:ascii="GHEA Grapalat" w:hAnsi="GHEA Grapalat" w:cs="Calibri"/>
                <w:sz w:val="20"/>
                <w:szCs w:val="20"/>
                <w:lang w:val="en-US"/>
              </w:rPr>
              <w:t>2</w:t>
            </w:r>
          </w:p>
        </w:tc>
        <w:tc>
          <w:tcPr>
            <w:tcW w:w="1699" w:type="dxa"/>
            <w:vAlign w:val="center"/>
          </w:tcPr>
          <w:p w14:paraId="437C351E" w14:textId="51C88D15" w:rsidR="0057158C" w:rsidRPr="0057158C" w:rsidRDefault="0057158C" w:rsidP="0057158C">
            <w:pPr>
              <w:jc w:val="center"/>
              <w:rPr>
                <w:rFonts w:ascii="GHEA Grapalat" w:hAnsi="GHEA Grapalat" w:cs="Arial"/>
                <w:b/>
                <w:bCs/>
                <w:sz w:val="20"/>
                <w:szCs w:val="20"/>
                <w:lang w:val="en-US" w:eastAsia="hy-AM"/>
              </w:rPr>
            </w:pPr>
            <w:r w:rsidRPr="0057158C">
              <w:rPr>
                <w:rFonts w:ascii="GHEA Grapalat" w:hAnsi="GHEA Grapalat" w:cs="Arial"/>
                <w:b/>
                <w:bCs/>
                <w:sz w:val="20"/>
                <w:szCs w:val="20"/>
                <w:lang w:eastAsia="hy-AM"/>
              </w:rPr>
              <w:t>71351540/1071</w:t>
            </w:r>
          </w:p>
        </w:tc>
        <w:tc>
          <w:tcPr>
            <w:tcW w:w="2157" w:type="dxa"/>
            <w:tcBorders>
              <w:top w:val="single" w:sz="4" w:space="0" w:color="auto"/>
              <w:left w:val="single" w:sz="4" w:space="0" w:color="auto"/>
              <w:bottom w:val="single" w:sz="4" w:space="0" w:color="auto"/>
              <w:right w:val="single" w:sz="4" w:space="0" w:color="auto"/>
            </w:tcBorders>
          </w:tcPr>
          <w:p w14:paraId="0F0EA3B5" w14:textId="267D1B8C" w:rsidR="0057158C" w:rsidRPr="0057158C" w:rsidRDefault="0057158C" w:rsidP="0057158C">
            <w:pPr>
              <w:jc w:val="center"/>
              <w:rPr>
                <w:rFonts w:ascii="GHEA Grapalat" w:hAnsi="GHEA Grapalat" w:cs="Arial"/>
                <w:b/>
                <w:bCs/>
                <w:sz w:val="20"/>
                <w:szCs w:val="20"/>
                <w:lang w:eastAsia="hy-AM"/>
              </w:rPr>
            </w:pPr>
            <w:r w:rsidRPr="0057158C">
              <w:rPr>
                <w:rFonts w:ascii="GHEA Grapalat" w:hAnsi="GHEA Grapalat"/>
                <w:b/>
                <w:sz w:val="20"/>
                <w:szCs w:val="20"/>
              </w:rPr>
              <w:t>г. Ереван территория административного района Малатия-Себастия</w:t>
            </w:r>
          </w:p>
        </w:tc>
        <w:tc>
          <w:tcPr>
            <w:tcW w:w="682" w:type="dxa"/>
            <w:vAlign w:val="center"/>
          </w:tcPr>
          <w:p w14:paraId="3FAB0822" w14:textId="587D8A3F"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51" w:type="dxa"/>
            <w:vAlign w:val="center"/>
          </w:tcPr>
          <w:p w14:paraId="1F63CEBB" w14:textId="632D6694"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vAlign w:val="center"/>
          </w:tcPr>
          <w:p w14:paraId="52FE8F42" w14:textId="5FC537D8"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vAlign w:val="center"/>
          </w:tcPr>
          <w:p w14:paraId="0ACAC114" w14:textId="2BFC51E1"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vAlign w:val="center"/>
          </w:tcPr>
          <w:p w14:paraId="1F5DD789" w14:textId="09DDFA9C"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vAlign w:val="center"/>
          </w:tcPr>
          <w:p w14:paraId="6E22703E" w14:textId="23E3EC4B"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vAlign w:val="center"/>
          </w:tcPr>
          <w:p w14:paraId="3A38F3AF" w14:textId="79ECC6DE"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vAlign w:val="center"/>
          </w:tcPr>
          <w:p w14:paraId="35E94F7A" w14:textId="0B9639BF"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900" w:type="dxa"/>
            <w:vAlign w:val="center"/>
          </w:tcPr>
          <w:p w14:paraId="529AB90F" w14:textId="1D321B0C"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10" w:type="dxa"/>
            <w:vAlign w:val="center"/>
          </w:tcPr>
          <w:p w14:paraId="14BA6811" w14:textId="264459DA"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10" w:type="dxa"/>
            <w:vAlign w:val="center"/>
          </w:tcPr>
          <w:p w14:paraId="4E371211" w14:textId="2737C668"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810" w:type="dxa"/>
            <w:vAlign w:val="center"/>
          </w:tcPr>
          <w:p w14:paraId="31BCF15D" w14:textId="21C33ED4"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c>
          <w:tcPr>
            <w:tcW w:w="733" w:type="dxa"/>
            <w:vAlign w:val="center"/>
          </w:tcPr>
          <w:p w14:paraId="388458CC" w14:textId="5A4E0396" w:rsidR="0057158C" w:rsidRPr="0057158C" w:rsidRDefault="0057158C" w:rsidP="0057158C">
            <w:pPr>
              <w:widowControl w:val="0"/>
              <w:spacing w:after="120"/>
              <w:jc w:val="center"/>
              <w:rPr>
                <w:rFonts w:ascii="GHEA Grapalat" w:hAnsi="GHEA Grapalat"/>
                <w:sz w:val="20"/>
                <w:szCs w:val="20"/>
                <w:lang w:val="pt-BR"/>
              </w:rPr>
            </w:pPr>
            <w:r w:rsidRPr="0057158C">
              <w:rPr>
                <w:rFonts w:ascii="GHEA Grapalat" w:hAnsi="GHEA Grapalat"/>
                <w:sz w:val="20"/>
                <w:szCs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8DDC" w14:textId="77777777" w:rsidR="00591EB9" w:rsidRDefault="00591EB9">
      <w:r>
        <w:separator/>
      </w:r>
    </w:p>
  </w:endnote>
  <w:endnote w:type="continuationSeparator" w:id="0">
    <w:p w14:paraId="5E3EC88F" w14:textId="77777777" w:rsidR="00591EB9" w:rsidRDefault="0059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48FC5" w14:textId="77777777" w:rsidR="00591EB9" w:rsidRDefault="00591EB9">
      <w:r>
        <w:separator/>
      </w:r>
    </w:p>
  </w:footnote>
  <w:footnote w:type="continuationSeparator" w:id="0">
    <w:p w14:paraId="5D020C18" w14:textId="77777777" w:rsidR="00591EB9" w:rsidRDefault="00591EB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3021</TotalTime>
  <Pages>77</Pages>
  <Words>18928</Words>
  <Characters>107892</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1926</cp:revision>
  <cp:lastPrinted>2018-02-16T07:12:00Z</cp:lastPrinted>
  <dcterms:created xsi:type="dcterms:W3CDTF">2019-10-28T07:04:00Z</dcterms:created>
  <dcterms:modified xsi:type="dcterms:W3CDTF">2025-12-26T07:51:00Z</dcterms:modified>
</cp:coreProperties>
</file>